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附件二：</w:t>
      </w:r>
    </w:p>
    <w:p>
      <w:pPr>
        <w:spacing w:line="360" w:lineRule="auto"/>
        <w:jc w:val="center"/>
        <w:rPr>
          <w:rFonts w:ascii="仿宋_GB2312" w:eastAsia="仿宋_GB2312"/>
          <w:b/>
          <w:bCs/>
          <w:color w:val="auto"/>
          <w:sz w:val="40"/>
          <w:szCs w:val="40"/>
          <w:highlight w:val="none"/>
        </w:rPr>
      </w:pPr>
      <w:r>
        <w:rPr>
          <w:rFonts w:hint="eastAsia" w:ascii="仿宋_GB2312" w:eastAsia="仿宋_GB2312"/>
          <w:b/>
          <w:bCs/>
          <w:color w:val="auto"/>
          <w:sz w:val="40"/>
          <w:szCs w:val="40"/>
          <w:highlight w:val="none"/>
        </w:rPr>
        <w:t>作品提交细则</w:t>
      </w:r>
    </w:p>
    <w:p>
      <w:pPr>
        <w:jc w:val="left"/>
        <w:rPr>
          <w:rFonts w:ascii="仿宋" w:hAnsi="仿宋" w:eastAsia="仿宋" w:cs="仿宋"/>
          <w:b/>
          <w:bCs/>
          <w:color w:val="auto"/>
          <w:sz w:val="28"/>
          <w:szCs w:val="36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36"/>
          <w:highlight w:val="none"/>
        </w:rPr>
        <w:t>个人作品提交细则</w:t>
      </w:r>
    </w:p>
    <w:p>
      <w:pPr>
        <w:ind w:firstLine="420" w:firstLineChars="200"/>
        <w:jc w:val="left"/>
        <w:rPr>
          <w:rFonts w:ascii="仿宋" w:hAnsi="仿宋" w:eastAsia="仿宋" w:cs="仿宋"/>
          <w:color w:val="auto"/>
          <w:szCs w:val="21"/>
          <w:highlight w:val="none"/>
        </w:rPr>
      </w:pPr>
      <w:r>
        <w:rPr>
          <w:rFonts w:hint="eastAsia" w:ascii="仿宋" w:hAnsi="仿宋" w:eastAsia="仿宋" w:cs="仿宋"/>
          <w:color w:val="auto"/>
          <w:szCs w:val="21"/>
          <w:highlight w:val="none"/>
        </w:rPr>
        <w:t>个人提交作品时，请将照片按照页码顺序编号命名，手机竖屏拍摄；大小≤5M；画质清晰；对焦清晰；示例如下：</w:t>
      </w:r>
    </w:p>
    <w:p>
      <w:pPr>
        <w:widowControl/>
        <w:jc w:val="left"/>
        <w:rPr>
          <w:rFonts w:ascii="仿宋" w:hAnsi="仿宋" w:eastAsia="仿宋" w:cs="仿宋"/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4"/>
          <w:highlight w:val="none"/>
        </w:rPr>
        <w:drawing>
          <wp:inline distT="0" distB="0" distL="114300" distR="114300">
            <wp:extent cx="2461260" cy="1800225"/>
            <wp:effectExtent l="0" t="0" r="15240" b="952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1260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kern w:val="0"/>
          <w:sz w:val="24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kern w:val="0"/>
          <w:sz w:val="24"/>
          <w:highlight w:val="none"/>
        </w:rPr>
        <w:drawing>
          <wp:inline distT="0" distB="0" distL="114300" distR="114300">
            <wp:extent cx="2470150" cy="1800225"/>
            <wp:effectExtent l="0" t="0" r="6350" b="952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0150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仿宋" w:hAnsi="仿宋" w:eastAsia="仿宋" w:cs="仿宋"/>
          <w:color w:val="auto"/>
          <w:szCs w:val="21"/>
          <w:highlight w:val="none"/>
        </w:rPr>
      </w:pPr>
    </w:p>
    <w:p>
      <w:pPr>
        <w:jc w:val="left"/>
        <w:rPr>
          <w:rFonts w:ascii="仿宋" w:hAnsi="仿宋" w:eastAsia="仿宋" w:cs="仿宋"/>
          <w:b/>
          <w:bCs/>
          <w:color w:val="auto"/>
          <w:sz w:val="28"/>
          <w:szCs w:val="36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36"/>
          <w:highlight w:val="none"/>
          <w:lang w:eastAsia="zh-CN"/>
        </w:rPr>
        <w:t>班级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36"/>
          <w:highlight w:val="none"/>
        </w:rPr>
        <w:t>提交细则</w:t>
      </w:r>
    </w:p>
    <w:p>
      <w:pPr>
        <w:ind w:firstLine="420" w:firstLineChars="200"/>
        <w:jc w:val="left"/>
        <w:rPr>
          <w:rFonts w:ascii="仿宋" w:hAnsi="仿宋" w:eastAsia="仿宋" w:cs="仿宋"/>
          <w:color w:val="auto"/>
          <w:sz w:val="20"/>
          <w:szCs w:val="22"/>
          <w:highlight w:val="none"/>
        </w:rPr>
      </w:pPr>
      <w:r>
        <w:rPr>
          <w:rFonts w:hint="eastAsia" w:ascii="仿宋" w:hAnsi="仿宋" w:eastAsia="仿宋" w:cs="仿宋"/>
          <w:color w:val="auto"/>
          <w:szCs w:val="21"/>
          <w:highlight w:val="none"/>
          <w:lang w:eastAsia="zh-CN"/>
        </w:rPr>
        <w:t>各班级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Cs w:val="21"/>
          <w:highlight w:val="none"/>
        </w:rPr>
        <w:t>收集作品时，请将个人作品压缩包解压，汇总至新的文件夹（文件夹命名为：XX班+最美笔记）中，附上班级报名表后，压缩上交至各学院指定邮箱或联系人处（邮箱内以添加附件形式）。示例如下：</w:t>
      </w:r>
    </w:p>
    <w:p>
      <w:pPr>
        <w:widowControl/>
        <w:jc w:val="left"/>
        <w:rPr>
          <w:rFonts w:ascii="仿宋" w:hAnsi="仿宋" w:eastAsia="仿宋" w:cs="仿宋"/>
          <w:color w:val="auto"/>
          <w:kern w:val="0"/>
          <w:sz w:val="24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4"/>
          <w:highlight w:val="none"/>
        </w:rPr>
        <w:drawing>
          <wp:inline distT="0" distB="0" distL="114300" distR="114300">
            <wp:extent cx="1251585" cy="1440180"/>
            <wp:effectExtent l="0" t="0" r="571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 l="5626" t="50611" r="25285" b="6108"/>
                    <a:stretch>
                      <a:fillRect/>
                    </a:stretch>
                  </pic:blipFill>
                  <pic:spPr>
                    <a:xfrm>
                      <a:off x="0" y="0"/>
                      <a:ext cx="1251585" cy="1440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kern w:val="0"/>
          <w:sz w:val="24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kern w:val="0"/>
          <w:sz w:val="24"/>
          <w:highlight w:val="none"/>
        </w:rPr>
        <w:drawing>
          <wp:inline distT="0" distB="0" distL="114300" distR="114300">
            <wp:extent cx="1845310" cy="1440180"/>
            <wp:effectExtent l="0" t="0" r="2540" b="762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5310" cy="1440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kern w:val="0"/>
          <w:sz w:val="24"/>
          <w:highlight w:val="none"/>
        </w:rPr>
        <w:drawing>
          <wp:inline distT="0" distB="0" distL="114300" distR="114300">
            <wp:extent cx="1790700" cy="1440180"/>
            <wp:effectExtent l="0" t="0" r="0" b="762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 r="35675" b="309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440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仿宋" w:hAnsi="仿宋" w:eastAsia="仿宋" w:cs="仿宋"/>
          <w:color w:val="auto"/>
          <w:sz w:val="20"/>
          <w:szCs w:val="22"/>
          <w:highlight w:val="none"/>
        </w:rPr>
      </w:pPr>
    </w:p>
    <w:p>
      <w:pPr>
        <w:jc w:val="left"/>
        <w:rPr>
          <w:rFonts w:ascii="仿宋" w:hAnsi="仿宋" w:eastAsia="仿宋" w:cs="仿宋"/>
          <w:b/>
          <w:bCs/>
          <w:color w:val="auto"/>
          <w:sz w:val="28"/>
          <w:szCs w:val="36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36"/>
          <w:highlight w:val="none"/>
        </w:rPr>
        <w:t>各学院提交细则</w:t>
      </w:r>
    </w:p>
    <w:p>
      <w:pPr>
        <w:ind w:firstLine="420" w:firstLineChars="200"/>
        <w:jc w:val="left"/>
        <w:rPr>
          <w:rFonts w:ascii="仿宋" w:hAnsi="仿宋" w:eastAsia="仿宋" w:cs="仿宋"/>
          <w:b/>
          <w:bCs/>
          <w:color w:val="auto"/>
          <w:sz w:val="28"/>
          <w:szCs w:val="36"/>
          <w:highlight w:val="none"/>
        </w:rPr>
      </w:pPr>
      <w:r>
        <w:rPr>
          <w:rFonts w:hint="eastAsia" w:ascii="仿宋" w:hAnsi="仿宋" w:eastAsia="仿宋" w:cs="仿宋"/>
          <w:color w:val="auto"/>
          <w:szCs w:val="21"/>
          <w:highlight w:val="none"/>
        </w:rPr>
        <w:t>各学院将作品进行初审后，将每份优秀作品以个人信息（班级+姓名+学号+笔记科目）命名，附上学院优秀作品报名表，汇总至新的文件夹（文件夹命名为：XX学院+最美笔记初审作品）中，压缩发送至承办方指定邮箱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7E491E"/>
    <w:rsid w:val="467E491E"/>
    <w:rsid w:val="72F31D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2020-09-04T08:55:00Z</dcterms:created>
  <dc:creator>May Zhao</dc:creator>
  <cp:lastModifiedBy>May Zhao</cp:lastModifiedBy>
  <dcterms:modified xsi:type="dcterms:W3CDTF">2020-09-07T08:58:23Z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