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4C7" w:rsidRPr="00175099" w:rsidRDefault="002454C7" w:rsidP="002454C7">
      <w:pPr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175099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附件</w:t>
      </w:r>
      <w:r w:rsidR="00637794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3</w:t>
      </w:r>
      <w:bookmarkStart w:id="0" w:name="_GoBack"/>
      <w:bookmarkEnd w:id="0"/>
      <w:r w:rsidRPr="00175099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：</w:t>
      </w:r>
    </w:p>
    <w:p w:rsidR="002454C7" w:rsidRPr="007678EC" w:rsidRDefault="002454C7" w:rsidP="00771AFA">
      <w:pPr>
        <w:ind w:firstLineChars="795" w:firstLine="2873"/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</w:pPr>
      <w:r w:rsidRPr="007678EC"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《考生须知》</w:t>
      </w:r>
    </w:p>
    <w:p w:rsidR="002454C7" w:rsidRDefault="002454C7" w:rsidP="002454C7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2454C7" w:rsidRPr="00CA7F9B" w:rsidRDefault="002454C7" w:rsidP="002454C7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一、应聘人员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健康状况</w:t>
      </w:r>
      <w:r w:rsidR="00771AFA"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须</w:t>
      </w: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符合以下条件，方能进校参加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现场考核</w:t>
      </w: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1.非确</w:t>
      </w:r>
      <w:r w:rsidR="0017509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诊病例或疑似病例、中高风险地区的重点人群、近期身体健康状况正常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且无发热症状者；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2.如</w:t>
      </w:r>
      <w:hyperlink r:id="rId7" w:tgtFrame="https://www.baidu.com/_blank" w:history="1">
        <w:r>
          <w:rPr>
            <w:rFonts w:ascii="仿宋_GB2312" w:eastAsia="仿宋_GB2312" w:hAnsi="宋体" w:cs="宋体" w:hint="eastAsia"/>
            <w:color w:val="000000"/>
            <w:kern w:val="0"/>
            <w:sz w:val="32"/>
            <w:szCs w:val="32"/>
          </w:rPr>
          <w:t>14天内有与确诊或疑似病例接触史</w:t>
        </w:r>
      </w:hyperlink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、有中高风险地区旅行史的人员，须提供核酸检测报告（结果为阴性）；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如从境外入境的人员，须提供解除医学观察告知书和核酸检测报告（结果为阴性）。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二、考生须自考试前通过“皖事通”A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PP</w:t>
      </w:r>
      <w:r w:rsidR="0017509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实名申领安徽健康码（简称“安康码”），按要求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每日健康打卡，笔试当天体温正常且为“绿码”的考生可正常参加考试。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三、考生须按照公告要求提供有效材料，经身份查验核实、体温检测正常（安康码为绿码）后，通过考生专用通道(安徽工程大学南大门)进入校园并按指定路线有序到达考点。</w:t>
      </w:r>
    </w:p>
    <w:p w:rsidR="002454C7" w:rsidRDefault="002454C7" w:rsidP="002454C7">
      <w:pPr>
        <w:ind w:firstLine="645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四、</w:t>
      </w:r>
      <w:r w:rsidRPr="00560F2B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考生自备一次性医用口罩，</w:t>
      </w:r>
      <w:r w:rsidRPr="0010670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除身份确认、面试答题环节等需摘除口罩以外，</w:t>
      </w:r>
      <w:r w:rsidR="00771AFA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一般</w:t>
      </w:r>
      <w:r w:rsidRPr="0010670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应全程佩戴，做好个人防护。</w:t>
      </w:r>
    </w:p>
    <w:p w:rsidR="002454C7" w:rsidRDefault="002454C7" w:rsidP="002454C7">
      <w:pPr>
        <w:ind w:firstLine="645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五、</w:t>
      </w:r>
      <w:r w:rsidRPr="001C6B30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考生自带文具，使用黑色或蓝色字迹钢笔、签字笔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进行笔试</w:t>
      </w:r>
      <w:r w:rsidRPr="001C6B30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答卷。</w:t>
      </w:r>
    </w:p>
    <w:p w:rsidR="002454C7" w:rsidRPr="00AD33B4" w:rsidRDefault="002454C7" w:rsidP="002454C7">
      <w:pPr>
        <w:pStyle w:val="a3"/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六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、严禁将书籍以及将各种电子、通信、计算、存储或其它设备带至座位。</w:t>
      </w:r>
    </w:p>
    <w:p w:rsidR="002454C7" w:rsidRPr="00AD33B4" w:rsidRDefault="002454C7" w:rsidP="002454C7">
      <w:pPr>
        <w:pStyle w:val="a3"/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七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笔试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开始</w:t>
      </w:r>
      <w:r w:rsidR="00771AF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15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分钟后，不得入场；考试</w:t>
      </w:r>
      <w:r w:rsidR="00915A9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开始</w:t>
      </w:r>
      <w:r w:rsidR="00756B0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 w:rsidR="00915A9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小时后方可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提前交卷、离场。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left="6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八、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严禁将答题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纸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、试题、草稿纸等带出考场。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九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、考生必须遵守考场规则，若有违纪违规行为，将参照国家《公务员考试录用违纪违规行为处理办法》（</w:t>
      </w:r>
      <w:proofErr w:type="gramStart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人社部</w:t>
      </w:r>
      <w:proofErr w:type="gramEnd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30号令节选）。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十、考生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应提前</w:t>
      </w:r>
      <w:proofErr w:type="gramStart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悉</w:t>
      </w:r>
      <w:proofErr w:type="gramEnd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考试地点和交通路线。考试当天选择合适交通工具</w:t>
      </w:r>
      <w:r w:rsidR="005D10F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按照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赴考。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firstLineChars="199" w:firstLine="637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、自考生入场</w:t>
      </w:r>
      <w:proofErr w:type="gramStart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至考试</w:t>
      </w:r>
      <w:proofErr w:type="gramEnd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结束，均无铃声，请考生听从口哨指令按时入场、开考、结束考试。</w:t>
      </w:r>
    </w:p>
    <w:p w:rsidR="005E37BE" w:rsidRPr="002454C7" w:rsidRDefault="002454C7" w:rsidP="00D23061">
      <w:pPr>
        <w:ind w:firstLine="645"/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笔试（心理测试）及面试结束后，考生（尚未离校的本校考生除外）不得在校内逗留，应按指定路线有序离开校园。</w:t>
      </w:r>
    </w:p>
    <w:sectPr w:rsidR="005E37BE" w:rsidRPr="002454C7" w:rsidSect="008C2B7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E54" w:rsidRDefault="002C5E54" w:rsidP="002454C7">
      <w:r>
        <w:separator/>
      </w:r>
    </w:p>
  </w:endnote>
  <w:endnote w:type="continuationSeparator" w:id="0">
    <w:p w:rsidR="002C5E54" w:rsidRDefault="002C5E54" w:rsidP="00245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9269"/>
      <w:docPartObj>
        <w:docPartGallery w:val="Page Numbers (Bottom of Page)"/>
        <w:docPartUnique/>
      </w:docPartObj>
    </w:sdtPr>
    <w:sdtEndPr/>
    <w:sdtContent>
      <w:p w:rsidR="002454C7" w:rsidRDefault="00FE2815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7794" w:rsidRPr="00637794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2454C7" w:rsidRDefault="002454C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E54" w:rsidRDefault="002C5E54" w:rsidP="002454C7">
      <w:r>
        <w:separator/>
      </w:r>
    </w:p>
  </w:footnote>
  <w:footnote w:type="continuationSeparator" w:id="0">
    <w:p w:rsidR="002C5E54" w:rsidRDefault="002C5E54" w:rsidP="002454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54C7"/>
    <w:rsid w:val="00066DFE"/>
    <w:rsid w:val="000A5032"/>
    <w:rsid w:val="00116516"/>
    <w:rsid w:val="00175099"/>
    <w:rsid w:val="00185637"/>
    <w:rsid w:val="00204B8D"/>
    <w:rsid w:val="002454C7"/>
    <w:rsid w:val="00285A0F"/>
    <w:rsid w:val="002C5E54"/>
    <w:rsid w:val="002D0E38"/>
    <w:rsid w:val="00305909"/>
    <w:rsid w:val="003314C8"/>
    <w:rsid w:val="003629E1"/>
    <w:rsid w:val="00363B46"/>
    <w:rsid w:val="0041232F"/>
    <w:rsid w:val="004E7369"/>
    <w:rsid w:val="005B0B1E"/>
    <w:rsid w:val="005D10FF"/>
    <w:rsid w:val="005E37BE"/>
    <w:rsid w:val="00637794"/>
    <w:rsid w:val="00756B05"/>
    <w:rsid w:val="00771AFA"/>
    <w:rsid w:val="007C5B5D"/>
    <w:rsid w:val="008258A6"/>
    <w:rsid w:val="008B2FFA"/>
    <w:rsid w:val="00915A90"/>
    <w:rsid w:val="00A52C70"/>
    <w:rsid w:val="00AF5094"/>
    <w:rsid w:val="00BB14DA"/>
    <w:rsid w:val="00BE23AF"/>
    <w:rsid w:val="00CA308A"/>
    <w:rsid w:val="00CF6812"/>
    <w:rsid w:val="00D23061"/>
    <w:rsid w:val="00D67BC0"/>
    <w:rsid w:val="00D77B42"/>
    <w:rsid w:val="00DA37A1"/>
    <w:rsid w:val="00DB6645"/>
    <w:rsid w:val="00E40C72"/>
    <w:rsid w:val="00E65018"/>
    <w:rsid w:val="00EB59DF"/>
    <w:rsid w:val="00FE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4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454C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45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454C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45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454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baidu.com/link?url=v5SxSv93-ykJ9tJe6CA0fmQ2D9cPyWUESlDSrKLJoV97cCJYqc0bDvHNgkY301md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秦广虎</dc:creator>
  <cp:lastModifiedBy>董芬</cp:lastModifiedBy>
  <cp:revision>14</cp:revision>
  <cp:lastPrinted>2020-07-02T02:16:00Z</cp:lastPrinted>
  <dcterms:created xsi:type="dcterms:W3CDTF">2020-07-02T02:03:00Z</dcterms:created>
  <dcterms:modified xsi:type="dcterms:W3CDTF">2022-06-02T02:06:00Z</dcterms:modified>
</cp:coreProperties>
</file>